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29.10.2022 N 1925</w:t>
              <w:br/>
              <w:t xml:space="preserve">"О внесении изменений в Положение о федеральном государственном земельном контроле (надзоре) и Положение о федеральном государственном ветеринарном контроле (надзоре)"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29 октября 2022 г. N 1925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</w:t>
      </w:r>
    </w:p>
    <w:p>
      <w:pPr>
        <w:pStyle w:val="2"/>
        <w:jc w:val="center"/>
      </w:pPr>
      <w:r>
        <w:rPr>
          <w:sz w:val="20"/>
        </w:rPr>
        <w:t xml:space="preserve">В ПОЛОЖЕНИЕ О ФЕДЕРАЛЬНОМ ГОСУДАРСТВЕННОМ ЗЕМЕЛЬНОМ КОНТРОЛЕ</w:t>
      </w:r>
    </w:p>
    <w:p>
      <w:pPr>
        <w:pStyle w:val="2"/>
        <w:jc w:val="center"/>
      </w:pPr>
      <w:r>
        <w:rPr>
          <w:sz w:val="20"/>
        </w:rPr>
        <w:t xml:space="preserve">(НАДЗОРЕ) И ПОЛОЖЕНИЕ О ФЕДЕРАЛЬНОМ ГОСУДАРСТВЕННОМ</w:t>
      </w:r>
    </w:p>
    <w:p>
      <w:pPr>
        <w:pStyle w:val="2"/>
        <w:jc w:val="center"/>
      </w:pPr>
      <w:r>
        <w:rPr>
          <w:sz w:val="20"/>
        </w:rPr>
        <w:t xml:space="preserve">ВЕТЕРИНАРНОМ КОНТРОЛЕ (НАДЗОРЕ)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Правительство Российской Федерации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 </w:t>
      </w:r>
      <w:hyperlink w:history="0" w:anchor="P29" w:tooltip="ИЗМЕНЕНИЯ,">
        <w:r>
          <w:rPr>
            <w:sz w:val="20"/>
            <w:color w:val="0000ff"/>
          </w:rPr>
          <w:t xml:space="preserve">изменения</w:t>
        </w:r>
      </w:hyperlink>
      <w:r>
        <w:rPr>
          <w:sz w:val="20"/>
        </w:rPr>
        <w:t xml:space="preserve">, которые вносятся в </w:t>
      </w:r>
      <w:hyperlink w:history="0" r:id="rId7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федеральном государственном земельном контроле (надзоре) и </w:t>
      </w:r>
      <w:hyperlink w:history="0" r:id="rId8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федеральном государственном ветеринарном контроле (надзоре).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Реализация Федеральной службой по ветеринарному и фитосанитарному надзору полномочий, предусмотренных настоящим постановлением, осуществляется в пределах установленной Правительством Российской Федерации предельной численности работников центрального аппарата Службы и ее территориальных органов, а также бюджетных ассигнований, предусмотренных Службе в федеральном бюджете на руководство и управление в сфере установленных функций.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 1 марта 2023 г.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29 октября 2022 г. N 1925</w:t>
      </w:r>
    </w:p>
    <w:p>
      <w:pPr>
        <w:pStyle w:val="0"/>
        <w:jc w:val="right"/>
      </w:pPr>
      <w:r>
        <w:rPr>
          <w:sz w:val="20"/>
        </w:rPr>
      </w:r>
    </w:p>
    <w:bookmarkStart w:id="29" w:name="P29"/>
    <w:bookmarkEnd w:id="29"/>
    <w:p>
      <w:pPr>
        <w:pStyle w:val="2"/>
        <w:jc w:val="center"/>
      </w:pPr>
      <w:r>
        <w:rPr>
          <w:sz w:val="20"/>
        </w:rPr>
        <w:t xml:space="preserve">ИЗМЕНЕНИЯ,</w:t>
      </w:r>
    </w:p>
    <w:p>
      <w:pPr>
        <w:pStyle w:val="2"/>
        <w:jc w:val="center"/>
      </w:pPr>
      <w:r>
        <w:rPr>
          <w:sz w:val="20"/>
        </w:rPr>
        <w:t xml:space="preserve">КОТОРЫЕ ВНОСЯТСЯ В ПОЛОЖЕНИЕ О ФЕДЕРАЛЬНОМ ГОСУДАРСТВЕННОМ</w:t>
      </w:r>
    </w:p>
    <w:p>
      <w:pPr>
        <w:pStyle w:val="2"/>
        <w:jc w:val="center"/>
      </w:pPr>
      <w:r>
        <w:rPr>
          <w:sz w:val="20"/>
        </w:rPr>
        <w:t xml:space="preserve">ЗЕМЕЛЬНОМ КОНТРОЛЕ (НАДЗОРЕ) И ПОЛОЖЕНИЕ О ФЕДЕРАЛЬНОМ</w:t>
      </w:r>
    </w:p>
    <w:p>
      <w:pPr>
        <w:pStyle w:val="2"/>
        <w:jc w:val="center"/>
      </w:pPr>
      <w:r>
        <w:rPr>
          <w:sz w:val="20"/>
        </w:rPr>
        <w:t xml:space="preserve">ГОСУДАРСТВЕННОМ ВЕТЕРИНАРНОМ КОНТРОЛЕ (НАДЗОРЕ)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</w:t>
      </w:r>
      <w:hyperlink w:history="0" r:id="rId9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Положении</w:t>
        </w:r>
      </w:hyperlink>
      <w:r>
        <w:rPr>
          <w:sz w:val="20"/>
        </w:rPr>
        <w:t xml:space="preserve"> о федеральном государственном земельном контроле (надзоре), утвержденном постановлением Правительства Российской Федерации от 30 июня 2021 г. N 1081 "О федеральном государственном земельном контроле (надзоре)" (Собрание законодательства Российской Федерации, 2021, N 28, ст. 5511):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в </w:t>
      </w:r>
      <w:hyperlink w:history="0" r:id="rId10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</w:t>
      </w:r>
      <w:hyperlink w:history="0" r:id="rId11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абзаце втором</w:t>
        </w:r>
      </w:hyperlink>
      <w:r>
        <w:rPr>
          <w:sz w:val="20"/>
        </w:rPr>
        <w:t xml:space="preserve"> слова "(далее - контролируемые лица)" исключить;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после </w:t>
      </w:r>
      <w:hyperlink w:history="0" r:id="rId12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абзаца второго</w:t>
        </w:r>
      </w:hyperlink>
      <w:r>
        <w:rPr>
          <w:sz w:val="20"/>
        </w:rPr>
        <w:t xml:space="preserve"> дополнить абзацем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"соблюдение юридическими лицами, индивидуальными предпринимателями, крестьянскими (фермерскими) хозяйствами без образования юридического лица обязательных требований, установленных в требованиях к обращению побочных продуктов животноводства, установленных в соответствии с Федеральным </w:t>
      </w:r>
      <w:hyperlink w:history="0" r:id="rId13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побочных продуктах животноводства и о внесении изменений в отдельные законодательные акты Российской Федерации" и иными нормативными правовыми актами Российской Федерации, при использовании побочных продуктов животноводства;";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</w:t>
      </w:r>
      <w:hyperlink w:history="0" r:id="rId14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пункт 7</w:t>
        </w:r>
      </w:hyperlink>
      <w:r>
        <w:rPr>
          <w:sz w:val="20"/>
        </w:rPr>
        <w:t xml:space="preserve"> дополнить подпунктом "д(1)"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"д(1)) обязательных требований, установленных в требованиях к обращению побочных продуктов животноводства, установленных в соответствии с Федеральным </w:t>
      </w:r>
      <w:hyperlink w:history="0" r:id="rId15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побочных продуктах животноводства и о внесении изменений в отдельные законодательные акты Российской Федерации" и иными нормативными правовыми актами Российской Федерации, при использовании побочных продуктов животноводства на землях сельскохозяйственного назначения, оборот которых регулируется Федеральным </w:t>
      </w:r>
      <w:hyperlink w:history="0" r:id="rId16" w:tooltip="Федеральный закон от 24.07.2002 N 101-ФЗ (ред. от 29.12.2022) &quot;Об обороте земель сельскохозяйственного назначения&quot; (с изм. и доп., вступ. в силу с 01.03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"Об обороте земель сельскохозяйственного назначения";";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 </w:t>
      </w:r>
      <w:hyperlink w:history="0" r:id="rId17" w:tooltip="Постановление Правительства РФ от 30.06.2021 N 1081 (ред. от 07.02.2022) &quot;О федеральном государственном земельном контроле (надзоре)&quot; (вместе с &quot;Положением о федеральном государственном земельном контроле (надзоре)&quot;) (с изм. и доп., вступ. в силу с 01.03.2022) ------------ Недействующая редакция {КонсультантПлюс}">
        <w:r>
          <w:rPr>
            <w:sz w:val="20"/>
            <w:color w:val="0000ff"/>
          </w:rPr>
          <w:t xml:space="preserve">пункте 17</w:t>
        </w:r>
      </w:hyperlink>
      <w:r>
        <w:rPr>
          <w:sz w:val="20"/>
        </w:rPr>
        <w:t xml:space="preserve"> слова "контролируемыми лицами" заменить словами "лицами, указанными в абзацах втором и третьем пункта 2 настоящего Положения (далее - контролируемые лица),".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</w:t>
      </w:r>
      <w:hyperlink w:history="0" r:id="rId18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Положении</w:t>
        </w:r>
      </w:hyperlink>
      <w:r>
        <w:rPr>
          <w:sz w:val="20"/>
        </w:rPr>
        <w:t xml:space="preserve"> о федеральном государственном ветеринарном контроле (надзоре), утвержденном постановлением Правительства Российской Федерации от 30 июня 2021 г. N 1097 "О федеральном государственном ветеринарном контроле (надзоре)" (Собрание законодательства Российской Федерации, 2021, N 28, ст. 5527):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в </w:t>
      </w:r>
      <w:hyperlink w:history="0" r:id="rId19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пункте 2</w:t>
        </w:r>
      </w:hyperlink>
      <w:r>
        <w:rPr>
          <w:sz w:val="20"/>
        </w:rPr>
        <w:t xml:space="preserve">:</w:t>
      </w:r>
    </w:p>
    <w:p>
      <w:pPr>
        <w:pStyle w:val="0"/>
        <w:spacing w:before="200" w:line-rule="auto"/>
        <w:ind w:firstLine="540"/>
        <w:jc w:val="both"/>
      </w:pPr>
      <w:hyperlink w:history="0" r:id="rId20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абзац третий</w:t>
        </w:r>
      </w:hyperlink>
      <w:r>
        <w:rPr>
          <w:sz w:val="20"/>
        </w:rPr>
        <w:t xml:space="preserve"> после слов "подконтрольных товаров" дополнить словами ", хранение, обработка, переработка, транспортировка и реализация побочных продуктов животноводства";</w:t>
      </w:r>
    </w:p>
    <w:p>
      <w:pPr>
        <w:pStyle w:val="0"/>
        <w:spacing w:before="200" w:line-rule="auto"/>
        <w:ind w:firstLine="540"/>
        <w:jc w:val="both"/>
      </w:pPr>
      <w:hyperlink w:history="0" r:id="rId21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абзац четвертый</w:t>
        </w:r>
      </w:hyperlink>
      <w:r>
        <w:rPr>
          <w:sz w:val="20"/>
        </w:rPr>
        <w:t xml:space="preserve"> после слов "подконтрольных товаров" дополнить словами ", хранении, обработке, переработке, транспортировке и реализации побочных продуктов животноводства";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</w:t>
      </w:r>
      <w:hyperlink w:history="0" r:id="rId22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пункт 3</w:t>
        </w:r>
      </w:hyperlink>
      <w:r>
        <w:rPr>
          <w:sz w:val="20"/>
        </w:rPr>
        <w:t xml:space="preserve"> дополнить подпунктом "в"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"в) соблюдение юридическими лицами, индивидуальными предпринимателями, крестьянскими (фермерскими) хозяйствами без образования юридического лица обязательных требований, установленных в требованиях к обращению побочных продуктов животноводства, установленных в соответствии с Федеральным </w:t>
      </w:r>
      <w:hyperlink w:history="0" r:id="rId23" w:tooltip="Федеральный закон от 14.07.2022 N 248-ФЗ &quot;О побочных продуктах животноводства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"О побочных продуктах животноводства и о внесении изменений в отдельные законодательные акты Российской Федерации" и иными нормативными правовыми актами Российской Федерации, при хранении, обработке, переработке, транспортировке и реализации побочных продуктов животноводства.";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</w:t>
      </w:r>
      <w:hyperlink w:history="0" r:id="rId24" w:tooltip="Постановление Правительства РФ от 30.06.2021 N 1097 (ред. от 31.08.2022) &quot;О федеральном государственном ветеринарном контроле (надзоре)&quot; (вместе с &quot;Положением о федеральном государственном ветеринарном контроле (надзоре)&quot;) ------------ Недействующая редакция {КонсультантПлюс}">
        <w:r>
          <w:rPr>
            <w:sz w:val="20"/>
            <w:color w:val="0000ff"/>
          </w:rPr>
          <w:t xml:space="preserve">таблицу N 1</w:t>
        </w:r>
      </w:hyperlink>
      <w:r>
        <w:rPr>
          <w:sz w:val="20"/>
        </w:rPr>
        <w:t xml:space="preserve"> раздела II приложения к указанному Положению дополнить позицией 1(1) следующего содержания: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4"/>
        <w:gridCol w:w="7370"/>
        <w:gridCol w:w="1070"/>
      </w:tblGrid>
      <w:t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"1(1).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Хранение, обработка, переработка, транспортировка и реализация побочных продуктов животноводства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10".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29.10.2022 N 1925</w:t>
            <w:br/>
            <w:t>"О внесении изменений в Положение о федеральном государственном земе...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1E9BC8F74689283A7D63447F4527D60018ABE89E18F44AA1AC0B6E271779486D4C959067ABA22E4EA412BA559D91DB09D1FE82A7D45696C7V8k7N" TargetMode = "External"/>
	<Relationship Id="rId8" Type="http://schemas.openxmlformats.org/officeDocument/2006/relationships/hyperlink" Target="consultantplus://offline/ref=1E9BC8F74689283A7D63447F4527D60018A9E49A19F44AA1AC0B6E271779486D4C959067ABA22E4DA012BA559D91DB09D1FE82A7D45696C7V8k7N" TargetMode = "External"/>
	<Relationship Id="rId9" Type="http://schemas.openxmlformats.org/officeDocument/2006/relationships/hyperlink" Target="consultantplus://offline/ref=1E9BC8F74689283A7D63447F4527D60018ABE89E18F44AA1AC0B6E271779486D4C959067ABA22E4EA412BA559D91DB09D1FE82A7D45696C7V8k7N" TargetMode = "External"/>
	<Relationship Id="rId10" Type="http://schemas.openxmlformats.org/officeDocument/2006/relationships/hyperlink" Target="consultantplus://offline/ref=1E9BC8F74689283A7D63447F4527D60018ABE89E18F44AA1AC0B6E271779486D4C959067ABA22E4EA212BA559D91DB09D1FE82A7D45696C7V8k7N" TargetMode = "External"/>
	<Relationship Id="rId11" Type="http://schemas.openxmlformats.org/officeDocument/2006/relationships/hyperlink" Target="consultantplus://offline/ref=1E9BC8F74689283A7D63447F4527D60018ABE89E18F44AA1AC0B6E271779486D4C959067ABA22E4EA312BA559D91DB09D1FE82A7D45696C7V8k7N" TargetMode = "External"/>
	<Relationship Id="rId12" Type="http://schemas.openxmlformats.org/officeDocument/2006/relationships/hyperlink" Target="consultantplus://offline/ref=1E9BC8F74689283A7D63447F4527D60018ABE89E18F44AA1AC0B6E271779486D4C959067ABA22E4EA312BA559D91DB09D1FE82A7D45696C7V8k7N" TargetMode = "External"/>
	<Relationship Id="rId13" Type="http://schemas.openxmlformats.org/officeDocument/2006/relationships/hyperlink" Target="consultantplus://offline/ref=1E9BC8F74689283A7D63447F4527D60018A9E09B16F64AA1AC0B6E271779486D5E95C86BAAA1304CA507EC04DBVCk7N" TargetMode = "External"/>
	<Relationship Id="rId14" Type="http://schemas.openxmlformats.org/officeDocument/2006/relationships/hyperlink" Target="consultantplus://offline/ref=1E9BC8F74689283A7D63447F4527D60018ABE89E18F44AA1AC0B6E271779486D4C959067ABA22E4FAE12BA559D91DB09D1FE82A7D45696C7V8k7N" TargetMode = "External"/>
	<Relationship Id="rId15" Type="http://schemas.openxmlformats.org/officeDocument/2006/relationships/hyperlink" Target="consultantplus://offline/ref=1E9BC8F74689283A7D63447F4527D60018A9E09B16F64AA1AC0B6E271779486D5E95C86BAAA1304CA507EC04DBVCk7N" TargetMode = "External"/>
	<Relationship Id="rId16" Type="http://schemas.openxmlformats.org/officeDocument/2006/relationships/hyperlink" Target="consultantplus://offline/ref=1E9BC8F74689283A7D63447F4527D60018A9E49F16F04AA1AC0B6E271779486D5E95C86BAAA1304CA507EC04DBVCk7N" TargetMode = "External"/>
	<Relationship Id="rId17" Type="http://schemas.openxmlformats.org/officeDocument/2006/relationships/hyperlink" Target="consultantplus://offline/ref=1E9BC8F74689283A7D63447F4527D60018ABE89E18F44AA1AC0B6E271779486D4C959067ABA22E44A712BA559D91DB09D1FE82A7D45696C7V8k7N" TargetMode = "External"/>
	<Relationship Id="rId18" Type="http://schemas.openxmlformats.org/officeDocument/2006/relationships/hyperlink" Target="consultantplus://offline/ref=1E9BC8F74689283A7D63447F4527D60018A9E49A19F44AA1AC0B6E271779486D4C959067ABA22E4DA012BA559D91DB09D1FE82A7D45696C7V8k7N" TargetMode = "External"/>
	<Relationship Id="rId19" Type="http://schemas.openxmlformats.org/officeDocument/2006/relationships/hyperlink" Target="consultantplus://offline/ref=1E9BC8F74689283A7D63447F4527D60018A9E49A19F44AA1AC0B6E271779486D4C959067ABA22E4DAF12BA559D91DB09D1FE82A7D45696C7V8k7N" TargetMode = "External"/>
	<Relationship Id="rId20" Type="http://schemas.openxmlformats.org/officeDocument/2006/relationships/hyperlink" Target="consultantplus://offline/ref=1E9BC8F74689283A7D63447F4527D60018A9E49A19F44AA1AC0B6E271779486D4C959067ABA22E4EA712BA559D91DB09D1FE82A7D45696C7V8k7N" TargetMode = "External"/>
	<Relationship Id="rId21" Type="http://schemas.openxmlformats.org/officeDocument/2006/relationships/hyperlink" Target="consultantplus://offline/ref=1E9BC8F74689283A7D63447F4527D60018A9E49A19F44AA1AC0B6E271779486D4C959067ABA22E4EA412BA559D91DB09D1FE82A7D45696C7V8k7N" TargetMode = "External"/>
	<Relationship Id="rId22" Type="http://schemas.openxmlformats.org/officeDocument/2006/relationships/hyperlink" Target="consultantplus://offline/ref=1E9BC8F74689283A7D63447F4527D60018A9E49A19F44AA1AC0B6E271779486D4C959067ABA22E4EA312BA559D91DB09D1FE82A7D45696C7V8k7N" TargetMode = "External"/>
	<Relationship Id="rId23" Type="http://schemas.openxmlformats.org/officeDocument/2006/relationships/hyperlink" Target="consultantplus://offline/ref=1E9BC8F74689283A7D63447F4527D60018A9E09B16F64AA1AC0B6E271779486D5E95C86BAAA1304CA507EC04DBVCk7N" TargetMode = "External"/>
	<Relationship Id="rId24" Type="http://schemas.openxmlformats.org/officeDocument/2006/relationships/hyperlink" Target="consultantplus://offline/ref=1E9BC8F74689283A7D63447F4527D60018A9E49A19F44AA1AC0B6E271779486D4C959067ABA22D4DA112BA559D91DB09D1FE82A7D45696C7V8k7N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29.10.2022 N 1925
"О внесении изменений в Положение о федеральном государственном земельном контроле (надзоре) и Положение о федеральном государственном ветеринарном контроле (надзоре)"</dc:title>
  <dcterms:created xsi:type="dcterms:W3CDTF">2023-03-13T13:36:19Z</dcterms:created>
</cp:coreProperties>
</file>